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35CB" w14:textId="45498BBF" w:rsidR="00682D08" w:rsidRPr="00D23E6F" w:rsidRDefault="00682D08" w:rsidP="00682D08">
      <w:pPr>
        <w:spacing w:after="120" w:line="288" w:lineRule="atLeast"/>
        <w:outlineLvl w:val="0"/>
        <w:rPr>
          <w:rFonts w:eastAsia="Times New Roman" w:cstheme="minorHAnsi"/>
          <w:kern w:val="36"/>
          <w:sz w:val="36"/>
          <w:szCs w:val="36"/>
          <w:lang w:eastAsia="en-GB"/>
          <w14:ligatures w14:val="none"/>
        </w:rPr>
      </w:pPr>
      <w:r w:rsidRPr="00D23E6F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CBF1AC" wp14:editId="480CB5F4">
            <wp:simplePos x="0" y="0"/>
            <wp:positionH relativeFrom="column">
              <wp:posOffset>-884904</wp:posOffset>
            </wp:positionH>
            <wp:positionV relativeFrom="paragraph">
              <wp:posOffset>-892831</wp:posOffset>
            </wp:positionV>
            <wp:extent cx="2860158" cy="925345"/>
            <wp:effectExtent l="0" t="0" r="0" b="1905"/>
            <wp:wrapNone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e Days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158" cy="9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6F">
        <w:rPr>
          <w:rFonts w:eastAsia="Times New Roman" w:cstheme="minorHAnsi"/>
          <w:kern w:val="36"/>
          <w:sz w:val="36"/>
          <w:szCs w:val="36"/>
          <w:lang w:eastAsia="en-GB"/>
          <w14:ligatures w14:val="none"/>
        </w:rPr>
        <w:t>Nature Days Complaints Policy</w:t>
      </w:r>
    </w:p>
    <w:p w14:paraId="75B57294" w14:textId="65752339" w:rsidR="00682D08" w:rsidRPr="00D23E6F" w:rsidRDefault="00D23E6F" w:rsidP="00682D08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>1.1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82D08" w:rsidRPr="00D23E6F">
        <w:rPr>
          <w:rFonts w:eastAsia="Times New Roman" w:cstheme="minorHAnsi"/>
          <w:kern w:val="0"/>
          <w:lang w:eastAsia="en-GB"/>
          <w14:ligatures w14:val="none"/>
        </w:rPr>
        <w:t>We aim to provide a positive experience for all participants at Nature Days.</w:t>
      </w:r>
    </w:p>
    <w:p w14:paraId="4CF993B2" w14:textId="334ABC59" w:rsidR="00682D08" w:rsidRPr="00D23E6F" w:rsidRDefault="00682D08" w:rsidP="00682D08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>We respond to all complaints positively so we can provide the best service possible.</w:t>
      </w:r>
    </w:p>
    <w:p w14:paraId="1DA3FE4A" w14:textId="5DBD5BB9" w:rsidR="00682D08" w:rsidRPr="00D23E6F" w:rsidRDefault="00682D08" w:rsidP="00682D08">
      <w:pPr>
        <w:spacing w:before="100" w:before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 xml:space="preserve">It is possible at times for problems to occur in which case please speak to the member of staff who dealt with your session before leaving the session. If this is not </w:t>
      </w:r>
      <w:proofErr w:type="gramStart"/>
      <w:r w:rsidRPr="00D23E6F">
        <w:rPr>
          <w:rFonts w:eastAsia="Times New Roman" w:cstheme="minorHAnsi"/>
          <w:kern w:val="0"/>
          <w:lang w:eastAsia="en-GB"/>
          <w14:ligatures w14:val="none"/>
        </w:rPr>
        <w:t>possible</w:t>
      </w:r>
      <w:proofErr w:type="gramEnd"/>
      <w:r w:rsidRPr="00D23E6F">
        <w:rPr>
          <w:rFonts w:eastAsia="Times New Roman" w:cstheme="minorHAnsi"/>
          <w:kern w:val="0"/>
          <w:lang w:eastAsia="en-GB"/>
          <w14:ligatures w14:val="none"/>
        </w:rPr>
        <w:t xml:space="preserve"> please contact Dawn Thomas who will investigate the issue and respond to you either in person, by telephone or by email.</w:t>
      </w:r>
    </w:p>
    <w:p w14:paraId="3853CF6D" w14:textId="5013C062" w:rsidR="00682D08" w:rsidRPr="00D23E6F" w:rsidRDefault="00682D08">
      <w:pPr>
        <w:rPr>
          <w:rFonts w:cstheme="minorHAnsi"/>
        </w:rPr>
      </w:pPr>
    </w:p>
    <w:p w14:paraId="69F2A4B8" w14:textId="73C09E0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1.2 We aim to ensure that:</w:t>
      </w:r>
    </w:p>
    <w:p w14:paraId="1CA6295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a) making a complaint is as easy as </w:t>
      </w:r>
      <w:proofErr w:type="gramStart"/>
      <w:r w:rsidRPr="00D23E6F">
        <w:rPr>
          <w:rFonts w:cstheme="minorHAnsi"/>
          <w:kern w:val="0"/>
        </w:rPr>
        <w:t>possible;</w:t>
      </w:r>
      <w:proofErr w:type="gramEnd"/>
    </w:p>
    <w:p w14:paraId="2D8DE506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b) we deal with complaints promptly, politely, fairly, factually and confidentially [where appropriate</w:t>
      </w:r>
      <w:proofErr w:type="gramStart"/>
      <w:r w:rsidRPr="00D23E6F">
        <w:rPr>
          <w:rFonts w:cstheme="minorHAnsi"/>
          <w:kern w:val="0"/>
        </w:rPr>
        <w:t>];</w:t>
      </w:r>
      <w:proofErr w:type="gramEnd"/>
    </w:p>
    <w:p w14:paraId="590F151E" w14:textId="3F7B4A3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c) we deal with complaints as an expression of dissatisfaction with our services which calls for prompt </w:t>
      </w:r>
      <w:proofErr w:type="gramStart"/>
      <w:r w:rsidRPr="00D23E6F">
        <w:rPr>
          <w:rFonts w:cstheme="minorHAnsi"/>
          <w:kern w:val="0"/>
        </w:rPr>
        <w:t>response;</w:t>
      </w:r>
      <w:proofErr w:type="gramEnd"/>
    </w:p>
    <w:p w14:paraId="32AA17E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d) we respond in the right way, with explanation, apology or information as </w:t>
      </w:r>
      <w:proofErr w:type="gramStart"/>
      <w:r w:rsidRPr="00D23E6F">
        <w:rPr>
          <w:rFonts w:cstheme="minorHAnsi"/>
          <w:kern w:val="0"/>
        </w:rPr>
        <w:t>appropriate;</w:t>
      </w:r>
      <w:proofErr w:type="gramEnd"/>
    </w:p>
    <w:p w14:paraId="42650537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e) we review and learn from complaints, improving our service.</w:t>
      </w:r>
    </w:p>
    <w:p w14:paraId="7556DD7A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1DE746B5" w14:textId="3CC0B301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1.3 We recognise that many concerns may be raised informally and dealt with quickly. </w:t>
      </w:r>
      <w:proofErr w:type="gramStart"/>
      <w:r w:rsidRPr="00D23E6F">
        <w:rPr>
          <w:rFonts w:cstheme="minorHAnsi"/>
          <w:kern w:val="0"/>
        </w:rPr>
        <w:t>However</w:t>
      </w:r>
      <w:proofErr w:type="gramEnd"/>
      <w:r w:rsidRPr="00D23E6F">
        <w:rPr>
          <w:rFonts w:cstheme="minorHAnsi"/>
          <w:kern w:val="0"/>
        </w:rPr>
        <w:t xml:space="preserve"> if concerns cannot be resolved informally, immediately or the matter is serious then the formal complaints policy will be followed.</w:t>
      </w:r>
    </w:p>
    <w:p w14:paraId="4692AD38" w14:textId="2605E611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1.4 Complaints regarding teaching</w:t>
      </w:r>
      <w:r w:rsidR="008B2A90">
        <w:rPr>
          <w:rFonts w:cstheme="minorHAnsi"/>
          <w:kern w:val="0"/>
        </w:rPr>
        <w:t xml:space="preserve"> of ITC courses</w:t>
      </w:r>
      <w:r w:rsidRPr="00D23E6F">
        <w:rPr>
          <w:rFonts w:cstheme="minorHAnsi"/>
          <w:kern w:val="0"/>
        </w:rPr>
        <w:t>, assessment, administration and quality assurance in a Nature Days, a Centre approved to offer ITC qualifications, should be referred Nature Days in the first instance, who will investigate the matter following their own internal complaints procedures.</w:t>
      </w:r>
    </w:p>
    <w:p w14:paraId="040C0940" w14:textId="2FD2889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1.5 If you are dissatisfied with a decision made by </w:t>
      </w:r>
      <w:proofErr w:type="gramStart"/>
      <w:r w:rsidRPr="00D23E6F">
        <w:rPr>
          <w:rFonts w:cstheme="minorHAnsi"/>
          <w:kern w:val="0"/>
        </w:rPr>
        <w:t>an</w:t>
      </w:r>
      <w:proofErr w:type="gramEnd"/>
      <w:r w:rsidRPr="00D23E6F">
        <w:rPr>
          <w:rFonts w:cstheme="minorHAnsi"/>
          <w:kern w:val="0"/>
        </w:rPr>
        <w:t xml:space="preserve"> Nature Days then ITC Appeals</w:t>
      </w:r>
    </w:p>
    <w:p w14:paraId="5CCB8FC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process must be used, detailed in ITC document ‘P5 Appeals Policy'</w:t>
      </w:r>
    </w:p>
    <w:p w14:paraId="33EE3C3A" w14:textId="7EB6EB6D" w:rsidR="00D23E6F" w:rsidRPr="00D23E6F" w:rsidRDefault="00D23E6F" w:rsidP="00D23E6F">
      <w:pPr>
        <w:rPr>
          <w:rFonts w:cstheme="minorHAnsi"/>
          <w:kern w:val="0"/>
        </w:rPr>
      </w:pPr>
    </w:p>
    <w:p w14:paraId="565D4E41" w14:textId="3031F002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D23E6F">
        <w:rPr>
          <w:rFonts w:cstheme="minorHAnsi"/>
          <w:b/>
          <w:bCs/>
          <w:kern w:val="0"/>
        </w:rPr>
        <w:t>Formal Complaints to Nature Days</w:t>
      </w:r>
    </w:p>
    <w:p w14:paraId="2890E33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</w:p>
    <w:p w14:paraId="548FE98E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3.1 This formal complaint procedure is intended to ensure all complaints are handled fairly and</w:t>
      </w:r>
    </w:p>
    <w:p w14:paraId="2FFFD38A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consistently.</w:t>
      </w:r>
    </w:p>
    <w:p w14:paraId="04631E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3.2 A formal complaint should be instigated if informal methods have not resolved the concern.</w:t>
      </w:r>
    </w:p>
    <w:p w14:paraId="699B3452" w14:textId="0DA39363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3.3</w:t>
      </w:r>
      <w:r w:rsidR="008B2A90"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>Nature Days will:</w:t>
      </w:r>
    </w:p>
    <w:p w14:paraId="02331738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a) respond to all formal complaints in writing within 5 working day from receipt either to give a</w:t>
      </w:r>
    </w:p>
    <w:p w14:paraId="2AC8EE17" w14:textId="4E3A1E68" w:rsidR="00D23E6F" w:rsidRPr="00D23E6F" w:rsidRDefault="00D23E6F" w:rsidP="00D23E6F">
      <w:pPr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response or to indicate that a full investigation requiring third parties is required.</w:t>
      </w:r>
    </w:p>
    <w:p w14:paraId="0F48DB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involved. The </w:t>
      </w:r>
      <w:proofErr w:type="gramStart"/>
      <w:r w:rsidRPr="00D23E6F">
        <w:rPr>
          <w:rFonts w:cstheme="minorHAnsi"/>
          <w:kern w:val="0"/>
          <w:sz w:val="22"/>
          <w:szCs w:val="22"/>
        </w:rPr>
        <w:t>time period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normally being 20 working days (4 weeks): 15 working days to</w:t>
      </w:r>
    </w:p>
    <w:p w14:paraId="792759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investigate and provide a verbal response with 5 further working days to provide a written</w:t>
      </w:r>
    </w:p>
    <w:p w14:paraId="75AF7668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proofErr w:type="gramStart"/>
      <w:r w:rsidRPr="00D23E6F">
        <w:rPr>
          <w:rFonts w:cstheme="minorHAnsi"/>
          <w:kern w:val="0"/>
          <w:sz w:val="22"/>
          <w:szCs w:val="22"/>
        </w:rPr>
        <w:t>response;</w:t>
      </w:r>
      <w:proofErr w:type="gramEnd"/>
    </w:p>
    <w:p w14:paraId="22F01C08" w14:textId="3C2E255E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c) log complaints and expressions of dissatisfaction on the electronic log</w:t>
      </w:r>
      <w:r>
        <w:rPr>
          <w:rFonts w:cstheme="minorHAnsi"/>
          <w:kern w:val="0"/>
          <w:sz w:val="22"/>
          <w:szCs w:val="22"/>
        </w:rPr>
        <w:t xml:space="preserve">. </w:t>
      </w:r>
      <w:r w:rsidRPr="00D23E6F">
        <w:rPr>
          <w:rFonts w:cstheme="minorHAnsi"/>
          <w:kern w:val="0"/>
          <w:sz w:val="22"/>
          <w:szCs w:val="22"/>
        </w:rPr>
        <w:t>This register will be shared with the Policy Review</w:t>
      </w:r>
      <w:r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>Committee quarterly, with an additional annual review, for trends and appropriate actions to</w:t>
      </w:r>
      <w:r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 xml:space="preserve">mitigate further </w:t>
      </w:r>
      <w:proofErr w:type="gramStart"/>
      <w:r w:rsidRPr="00D23E6F">
        <w:rPr>
          <w:rFonts w:cstheme="minorHAnsi"/>
          <w:kern w:val="0"/>
          <w:sz w:val="22"/>
          <w:szCs w:val="22"/>
        </w:rPr>
        <w:t>occurrences;</w:t>
      </w:r>
      <w:proofErr w:type="gramEnd"/>
    </w:p>
    <w:p w14:paraId="70702D47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d) deal reasonably and sensitively to the </w:t>
      </w:r>
      <w:proofErr w:type="gramStart"/>
      <w:r w:rsidRPr="00D23E6F">
        <w:rPr>
          <w:rFonts w:cstheme="minorHAnsi"/>
          <w:kern w:val="0"/>
          <w:sz w:val="22"/>
          <w:szCs w:val="22"/>
        </w:rPr>
        <w:t>complaint;</w:t>
      </w:r>
      <w:proofErr w:type="gramEnd"/>
    </w:p>
    <w:p w14:paraId="1A85FCD9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e) </w:t>
      </w:r>
      <w:proofErr w:type="gramStart"/>
      <w:r w:rsidRPr="00D23E6F">
        <w:rPr>
          <w:rFonts w:cstheme="minorHAnsi"/>
          <w:kern w:val="0"/>
          <w:sz w:val="22"/>
          <w:szCs w:val="22"/>
        </w:rPr>
        <w:t>take action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where appropriate.</w:t>
      </w:r>
    </w:p>
    <w:p w14:paraId="61D9065F" w14:textId="77777777" w:rsid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2141D4A5" w14:textId="515C6D4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3.4 The complainant should:</w:t>
      </w:r>
    </w:p>
    <w:p w14:paraId="7587802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lastRenderedPageBreak/>
        <w:t>a) complain in writing. Where learners are unable to do this and have special considerations,</w:t>
      </w:r>
    </w:p>
    <w:p w14:paraId="6A4D2E10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telephoning will be </w:t>
      </w:r>
      <w:proofErr w:type="gramStart"/>
      <w:r w:rsidRPr="00D23E6F">
        <w:rPr>
          <w:rFonts w:cstheme="minorHAnsi"/>
          <w:kern w:val="0"/>
          <w:sz w:val="22"/>
          <w:szCs w:val="22"/>
        </w:rPr>
        <w:t>considered;</w:t>
      </w:r>
      <w:proofErr w:type="gramEnd"/>
    </w:p>
    <w:p w14:paraId="2DED156C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b) use the word ‘complaint’ to avoid any misinterpretation of any comment, or other statements</w:t>
      </w:r>
    </w:p>
    <w:p w14:paraId="7B5BA281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or correspondence </w:t>
      </w:r>
      <w:proofErr w:type="gramStart"/>
      <w:r w:rsidRPr="00D23E6F">
        <w:rPr>
          <w:rFonts w:cstheme="minorHAnsi"/>
          <w:kern w:val="0"/>
          <w:sz w:val="22"/>
          <w:szCs w:val="22"/>
        </w:rPr>
        <w:t>received;</w:t>
      </w:r>
      <w:proofErr w:type="gramEnd"/>
    </w:p>
    <w:p w14:paraId="057619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c) raise concerns and explain clearly all details, the consequences that have arisen as a result</w:t>
      </w:r>
    </w:p>
    <w:p w14:paraId="1EC255E9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and the form of redress or change in operations that are </w:t>
      </w:r>
      <w:proofErr w:type="gramStart"/>
      <w:r w:rsidRPr="00D23E6F">
        <w:rPr>
          <w:rFonts w:cstheme="minorHAnsi"/>
          <w:kern w:val="0"/>
          <w:sz w:val="22"/>
          <w:szCs w:val="22"/>
        </w:rPr>
        <w:t>sought;</w:t>
      </w:r>
      <w:proofErr w:type="gramEnd"/>
    </w:p>
    <w:p w14:paraId="2066A15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d) complain within 8 weeks of the occurrence.</w:t>
      </w:r>
    </w:p>
    <w:p w14:paraId="022B29CD" w14:textId="77777777" w:rsid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1C493ED6" w14:textId="5DD6529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3.5 If the complainant is not satisfied with the </w:t>
      </w:r>
      <w:proofErr w:type="gramStart"/>
      <w:r w:rsidRPr="00D23E6F">
        <w:rPr>
          <w:rFonts w:cstheme="minorHAnsi"/>
          <w:kern w:val="0"/>
          <w:sz w:val="22"/>
          <w:szCs w:val="22"/>
        </w:rPr>
        <w:t>response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then they can then appeal following the</w:t>
      </w:r>
    </w:p>
    <w:p w14:paraId="40FC473F" w14:textId="4CEF40C3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Appeals Policy </w:t>
      </w:r>
    </w:p>
    <w:p w14:paraId="29461BD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3.6 If the complaint has not been resolved via these processes and if the complaint is against these</w:t>
      </w:r>
    </w:p>
    <w:p w14:paraId="01A807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processes/operating systems of the awarding organisation/body, then there is the possibility to</w:t>
      </w:r>
    </w:p>
    <w:p w14:paraId="2639D8F3" w14:textId="6CC2146D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complain to the </w:t>
      </w:r>
      <w:r>
        <w:rPr>
          <w:rFonts w:cstheme="minorHAnsi"/>
          <w:kern w:val="0"/>
          <w:sz w:val="22"/>
          <w:szCs w:val="22"/>
        </w:rPr>
        <w:t xml:space="preserve">ITC, </w:t>
      </w:r>
      <w:r w:rsidRPr="00D23E6F">
        <w:rPr>
          <w:rFonts w:cstheme="minorHAnsi"/>
          <w:kern w:val="0"/>
          <w:sz w:val="22"/>
          <w:szCs w:val="22"/>
        </w:rPr>
        <w:t>Regulators of Qualifications in England (Ofqual) and Scotland (SQA</w:t>
      </w:r>
    </w:p>
    <w:p w14:paraId="1444A8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Accreditation).</w:t>
      </w:r>
    </w:p>
    <w:p w14:paraId="621F4D6A" w14:textId="6C9684E4" w:rsidR="00D23E6F" w:rsidRDefault="00D23E6F" w:rsidP="00D23E6F">
      <w:pPr>
        <w:rPr>
          <w:rFonts w:cstheme="minorHAnsi"/>
        </w:rPr>
      </w:pPr>
    </w:p>
    <w:p w14:paraId="4A03098A" w14:textId="23E1F5BC" w:rsidR="00D23E6F" w:rsidRDefault="00D23E6F" w:rsidP="00D23E6F">
      <w:pPr>
        <w:pStyle w:val="NormalWeb"/>
      </w:pPr>
      <w:r>
        <w:rPr>
          <w:rFonts w:ascii="ArialMT" w:hAnsi="ArialMT"/>
          <w:sz w:val="22"/>
          <w:szCs w:val="22"/>
        </w:rPr>
        <w:t>Version: 1 September 2023</w:t>
      </w:r>
      <w:r>
        <w:rPr>
          <w:rFonts w:ascii="ArialMT" w:hAnsi="ArialMT"/>
          <w:sz w:val="22"/>
          <w:szCs w:val="22"/>
        </w:rPr>
        <w:br/>
        <w:t>Policy author: Dawn Thomas</w:t>
      </w:r>
      <w:r>
        <w:rPr>
          <w:rFonts w:ascii="ArialMT" w:hAnsi="ArialMT"/>
          <w:sz w:val="22"/>
          <w:szCs w:val="22"/>
        </w:rPr>
        <w:br/>
      </w:r>
      <w:r w:rsidR="008B2A90">
        <w:rPr>
          <w:rFonts w:ascii="ArialMT" w:hAnsi="ArialMT"/>
          <w:sz w:val="22"/>
          <w:szCs w:val="22"/>
        </w:rPr>
        <w:t>A</w:t>
      </w:r>
      <w:r>
        <w:rPr>
          <w:rFonts w:ascii="ArialMT" w:hAnsi="ArialMT"/>
          <w:sz w:val="22"/>
          <w:szCs w:val="22"/>
        </w:rPr>
        <w:t>pproval date: 13</w:t>
      </w:r>
      <w:r w:rsidRPr="00DC561F">
        <w:rPr>
          <w:rFonts w:ascii="ArialMT" w:hAnsi="ArialMT"/>
          <w:sz w:val="22"/>
          <w:szCs w:val="22"/>
          <w:vertAlign w:val="superscript"/>
        </w:rPr>
        <w:t>th</w:t>
      </w:r>
      <w:r>
        <w:rPr>
          <w:rFonts w:ascii="ArialMT" w:hAnsi="ArialMT"/>
          <w:sz w:val="22"/>
          <w:szCs w:val="22"/>
        </w:rPr>
        <w:t xml:space="preserve"> September 2023  Review </w:t>
      </w:r>
      <w:r w:rsidR="0035127D">
        <w:rPr>
          <w:rFonts w:ascii="ArialMT" w:hAnsi="ArialMT"/>
          <w:sz w:val="22"/>
          <w:szCs w:val="22"/>
        </w:rPr>
        <w:t>as and when necessary.</w:t>
      </w:r>
      <w:r>
        <w:rPr>
          <w:rFonts w:ascii="ArialMT" w:hAnsi="ArialMT"/>
          <w:sz w:val="22"/>
          <w:szCs w:val="22"/>
        </w:rPr>
        <w:t xml:space="preserve"> </w:t>
      </w:r>
    </w:p>
    <w:p w14:paraId="2FEA4919" w14:textId="77777777" w:rsidR="00D23E6F" w:rsidRPr="00D23E6F" w:rsidRDefault="00D23E6F" w:rsidP="00D23E6F">
      <w:pPr>
        <w:rPr>
          <w:rFonts w:cstheme="minorHAnsi"/>
        </w:rPr>
      </w:pPr>
    </w:p>
    <w:sectPr w:rsidR="00D23E6F" w:rsidRPr="00D23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08"/>
    <w:rsid w:val="0035127D"/>
    <w:rsid w:val="00682D08"/>
    <w:rsid w:val="007E21FC"/>
    <w:rsid w:val="008B2A90"/>
    <w:rsid w:val="00C76B5B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E873D"/>
  <w15:chartTrackingRefBased/>
  <w15:docId w15:val="{07DF58BD-6E8B-804E-AE09-3693E34A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23E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Thomas</dc:creator>
  <cp:keywords/>
  <dc:description/>
  <cp:lastModifiedBy>dawn</cp:lastModifiedBy>
  <cp:revision>3</cp:revision>
  <dcterms:created xsi:type="dcterms:W3CDTF">2025-06-03T05:23:00Z</dcterms:created>
  <dcterms:modified xsi:type="dcterms:W3CDTF">2025-07-17T14:34:00Z</dcterms:modified>
</cp:coreProperties>
</file>